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Table C: Teacher Effectiveness Formulations Group C Teachers (K-2)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tbl>
      <w:tblPr>
        <w:tblW w:w="9198" w:type="dxa"/>
      </w:tblPr>
      <w:tblGrid>
        <w:gridCol w:w="2790"/>
        <w:gridCol w:w="1602"/>
        <w:gridCol w:w="1602"/>
        <w:gridCol w:w="1602"/>
        <w:gridCol w:w="1602"/>
      </w:tblGrid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Student</w:t>
              <w:br w:type="textWrapping"/>
              <w:t>Achievement</w:t>
              <w:br w:type="textWrapping"/>
              <w:t>Formula(50%)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Elem #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Observ.</w:t>
              <w:br w:type="textWrapping"/>
              <w:t>Protocol (40%)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#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ACCESS(15)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GLV(15)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GLV(15)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GLV(15)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GLV(15)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MAPS(15)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MAPS(15)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MAPS(15)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MAPS(15)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Q1 Growth(15)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Q1 Growth(15)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Q3 Growth(15)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 Star(15)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Teacher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DIBELS(35) +SLV(15)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</w:tbl>
    <w:p>
      <w:r>
        <w:br w:type="page"/>
      </w:r>
    </w:p>
    <w:p>
      <w:pPr>
        <w:suppressAutoHyphens/>
      </w:pPr>
      <w:r/>
    </w:p>
    <w:tbl>
      <w:tblPr>
        <w:tblW w:w="9198" w:type="dxa"/>
      </w:tblPr>
      <w:tblGrid>
        <w:gridCol w:w="2790"/>
        <w:gridCol w:w="1602"/>
        <w:gridCol w:w="1602"/>
        <w:gridCol w:w="1602"/>
        <w:gridCol w:w="1602"/>
      </w:tblGrid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Student</w:t>
              <w:br w:type="textWrapping"/>
              <w:t>Achievement</w:t>
              <w:br w:type="textWrapping"/>
              <w:t>Formula(50%)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Elem #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Observ.</w:t>
              <w:br w:type="textWrapping"/>
              <w:t>Protocol (40%)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#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DIBELS(50)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Dibels(15)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DIBELS(15)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Teacher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Discovery(35) + DIBELS(15)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Teacher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Discovery(50)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EOC*(35) + GLV(15)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DIBELS(15)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DIBELS(15)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Surveys(10)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GLV(50)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MAPS(35) + Discovery(15)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MAPS(35) + GLV(15)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 (5)</w:t>
              <w:br w:type="textWrapping"/>
              <w:t>Surveys(5)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MAPS(50)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Star(50)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Teacher Att(10)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Total Variants: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2790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Unique Variants</w:t>
              <w:br w:type="textWrapping"/>
              <w:t>(one-offs)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bottom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r>
          </w:p>
        </w:tc>
        <w:tc>
          <w:tcPr>
            <w:tcW w:w="1602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r>
          </w:p>
        </w:tc>
      </w:tr>
    </w:tbl>
    <w:p>
      <w:pPr>
        <w:suppressAutoHyphens/>
      </w:pPr>
      <w:r/>
    </w:p>
    <w:p>
      <w:r/>
      <w:r>
        <w:br w:type="page"/>
      </w:r>
    </w:p>
    <w:p>
      <w:pPr>
        <w:widowControl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The columns contain the following information:</w:t>
      </w:r>
    </w:p>
    <w:p>
      <w:pPr>
        <w:widowControl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tbl>
      <w:tblPr>
        <w:tblW w:w="10771" w:type="dxa"/>
      </w:tblPr>
      <w:tblGrid>
        <w:gridCol w:w="2851"/>
        <w:gridCol w:w="7920"/>
      </w:tblGrid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Student Achievement</w:t>
            </w:r>
          </w:p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Formula (50%)</w:t>
            </w:r>
          </w:p>
        </w:tc>
        <w:tc>
          <w:tcPr>
            <w:tcW w:w="792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Student Achievement Formula column contains the contents of the student-based test component. NMPED requires that 50% of the  teacher effectiveness score be derived from improved student scores. This column specifies the breakdown of the 50%.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</w:r>
          </w:p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Elem #</w:t>
            </w:r>
          </w:p>
        </w:tc>
        <w:tc>
          <w:tcPr>
            <w:tcW w:w="792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ind w:left="45"/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Elem # column contains the number of school districts in New Mexico that use this exact formulation for calculating teacher effectiveness scores for elementary-level teachers (excluding K-2 teachers).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Observ</w:t>
            </w:r>
          </w:p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Protocol</w:t>
            </w:r>
          </w:p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(40%)</w:t>
            </w:r>
          </w:p>
        </w:tc>
        <w:tc>
          <w:tcPr>
            <w:tcW w:w="792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All teachers are observed on several Domains. Forty per-cent (40%)  of their total score is based on this element. This column indicates what observation protocol is used. There are three different protocols, and they are fully explained </w:t>
            </w:r>
            <w:r>
              <w:rPr>
                <w:rFonts w:ascii="Arial" w:hAnsi="Arial" w:eastAsia="Arial" w:cs="Arial"/>
                <w:b/>
                <w:bCs/>
                <w:i/>
                <w:iCs/>
                <w:sz w:val="24"/>
                <w:szCs w:val="24"/>
              </w:rPr>
              <w:t>here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in Table D.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shd w:val="solid" w:color="FFFFFF" tmshd="6553856, 16777215, 16777215"/>
            <w:tcMar>
              <w:top w:w="0" w:type="dxa"/>
              <w:left w:w="20" w:type="dxa"/>
              <w:bottom w:w="0" w:type="dxa"/>
              <w:right w:w="20" w:type="dxa"/>
            </w:tcMar>
            <w:tcBorders>
              <w:top w:val="single" w:sz="8" w:space="0" w:color="000000" tmln="20, 20, 20, 0"/>
              <w:left w:val="single" w:sz="8" w:space="0" w:color="000000" tmln="20, 20, 20, 0"/>
              <w:bottom w:val="single" w:sz="8" w:space="0" w:color="000000" tmln="20, 20, 20, 0"/>
              <w:right w:val="single" w:sz="8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suppressAutoHyphens/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4"/>
                <w:szCs w:val="24"/>
              </w:rPr>
              <w:t>Multiple</w:t>
              <w:br w:type="textWrapping"/>
              <w:t>Measure 2 (10%)</w:t>
            </w:r>
          </w:p>
        </w:tc>
        <w:tc>
          <w:tcPr>
            <w:tcW w:w="792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widowControl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The remaining 10% of the NMPED framework is provided by the Multiple </w:t>
              <w:tab/>
              <w:t>Measure. Two measures are allowed - student surveys and teacher attendance. This column indicates how the multiple measures are calculated.</w:t>
            </w:r>
          </w:p>
        </w:tc>
      </w:tr>
      <w:tr>
        <w:trPr>
          <w:cantSplit/>
          <w:trHeight w:val="0" w:hRule="auto"/>
        </w:trPr>
        <w:tc>
          <w:tcPr>
            <w:tcW w:w="2851" w:type="dxa"/>
            <w:vAlign w:val="center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spacing/>
              <w:jc w:val="center"/>
              <w:widowControl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Total #</w:t>
            </w:r>
          </w:p>
        </w:tc>
        <w:tc>
          <w:tcPr>
            <w:tcW w:w="792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37510613" protected="0"/>
          </w:tcPr>
          <w:p>
            <w:pPr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The Total # column indicates how many times this exact combination of Student Test scores, observation methods and multiple measures is  used throughout the state. A “1” in this column shows that this particular combination is unique.</w:t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7"/>
      <w:type w:val="continuous"/>
      <w:pgSz w:h="15841" w:w="12241"/>
      <w:pgMar w:left="720" w:top="720" w:right="720" w:bottom="720" w:footer="567"/>
      <w:paperSrc w:first="0" w:other="0"/>
      <w:tmGutter w:val="1"/>
      <w:mirrorMargins w:val="0"/>
      <w:tmSection w:h="-1">
        <w:tmFooter w:id="0" w:h="0" w:left="720" w:right="720" w:top="0" w:bottom="0" edge="567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Advertisers Gothic Cnd">
    <w:panose1 w:val="020B0600000000000000"/>
    <w:charset w:val="00"/>
    <w:family w:val="swiss"/>
    <w:pitch w:val="default"/>
  </w:font>
  <w:font w:name="Accord Heavy SF">
    <w:panose1 w:val="020BE200000000000000"/>
    <w:charset w:val="00"/>
    <w:family w:val="swiss"/>
    <w:pitch w:val="default"/>
  </w:font>
  <w:font w:name="Abbot Old Style">
    <w:panose1 w:val="020B0600000000000000"/>
    <w:charset w:val="00"/>
    <w:family w:val="swiss"/>
    <w:pitch w:val="default"/>
  </w:font>
  <w:font w:name="Arabic Typesetting">
    <w:panose1 w:val="03020402040406030203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sz w:val="22"/>
        <w:szCs w:val="22"/>
      </w:rPr>
      <w:t>Table C: Teacher Effectiveness Formulations Group C Teachers (K-2)</w:t>
      <w:tab/>
      <w:tab/>
      <w:tab/>
      <w:tab/>
      <w:t xml:space="preserve">     page </w:t>
    </w:r>
    <w:r>
      <w:rPr>
        <w:rFonts w:ascii="Arial" w:hAnsi="Arial" w:eastAsia="Arial" w:cs="Arial"/>
        <w:sz w:val="22"/>
        <w:szCs w:val="22"/>
      </w:rPr>
      <w:fldChar w:fldCharType="begin"/>
      <w:instrText xml:space="preserve"> PAGE \* Arabic </w:instrText>
      <w:fldChar w:fldCharType="separate"/>
      <w:t>1</w:t>
      <w:fldChar w:fldCharType="end"/>
    </w:r>
    <w:r>
      <w:rPr>
        <w:rFonts w:ascii="Arial" w:hAnsi="Arial" w:eastAsia="Arial" w:cs="Arial"/>
        <w:sz w:val="22"/>
        <w:szCs w:val="22"/>
      </w:rPr>
      <w:t xml:space="preserve"> of </w:t>
    </w:r>
    <w:r>
      <w:rPr>
        <w:rFonts w:ascii="Arial" w:hAnsi="Arial" w:eastAsia="Arial" w:cs="Arial"/>
        <w:sz w:val="22"/>
        <w:szCs w:val="22"/>
      </w:rPr>
      <w:fldChar w:fldCharType="begin"/>
      <w:instrText xml:space="preserve"> NUMPAGES \* Arabic </w:instrText>
      <w:fldChar w:fldCharType="separate"/>
      <w:t>3</w:t>
      <w:fldChar w:fldCharType="end"/>
    </w:r>
  </w:p>
  <w:p>
    <w:pPr>
      <w:pStyle w:val="Footer"/>
      <w:tabs>
        <w:tab w:val="clear" w:pos="5400" w:leader="none"/>
        <w:tab w:val="center" w:pos="7200" w:leader="none"/>
        <w:tab w:val="clear" w:pos="10801" w:leader="none"/>
        <w:tab w:val="right" w:pos="14401" w:leader="none"/>
      </w:tabs>
      <w:rPr>
        <w:rFonts w:ascii="Arial" w:hAnsi="Arial" w:eastAsia="Arial" w:cs="Arial"/>
        <w:sz w:val="22"/>
        <w:szCs w:val="22"/>
      </w:rPr>
    </w:pPr>
    <w:r>
      <w:rPr>
        <w:rFonts w:ascii="Arial" w:hAnsi="Arial" w:eastAsia="Arial" w:cs="Arial"/>
        <w:sz w:val="22"/>
        <w:szCs w:val="22"/>
      </w:rPr>
      <w:t>A Concerned New Mexico Parent</w:t>
      <w:tab/>
      <w:tab/>
      <w:t>July 20, 2015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437510613" w:val="733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Footer">
    <w:name w:val="Footer"/>
    <w:qFormat/>
    <w:basedOn w:val="Normal"/>
    <w:pPr>
      <w:tabs>
        <w:tab w:val="center" w:pos="5400" w:leader="none"/>
        <w:tab w:val="right" w:pos="10801" w:leader="none"/>
      </w:tabs>
    </w:p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qFormat/>
    <w:basedOn w:val="Heading1"/>
    <w:next w:val="Normal"/>
    <w:pPr>
      <w:outlineLvl w:val="1"/>
    </w:pPr>
    <w:rPr>
      <w:sz w:val="32"/>
      <w:szCs w:val="32"/>
    </w:rPr>
  </w:style>
  <w:style w:type="paragraph" w:styleId="Heading3">
    <w:name w:val="heading 3"/>
    <w:qFormat/>
    <w:basedOn w:val="Heading2"/>
    <w:next w:val="Normal"/>
    <w:pPr>
      <w:outlineLvl w:val="2"/>
    </w:pPr>
    <w:rPr>
      <w:sz w:val="28"/>
      <w:szCs w:val="28"/>
    </w:rPr>
  </w:style>
  <w:style w:type="paragraph" w:styleId="Footer">
    <w:name w:val="Footer"/>
    <w:qFormat/>
    <w:basedOn w:val="Normal"/>
    <w:pPr>
      <w:tabs>
        <w:tab w:val="center" w:pos="5400" w:leader="none"/>
        <w:tab w:val="right" w:pos="10801" w:leader="none"/>
      </w:tabs>
    </w:p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Terry Ward</cp:lastModifiedBy>
  <cp:revision>10</cp:revision>
  <cp:lastPrinted>2015-07-21T14:31:16Z</cp:lastPrinted>
  <dcterms:created xsi:type="dcterms:W3CDTF">2015-07-18T16:02:08Z</dcterms:created>
  <dcterms:modified xsi:type="dcterms:W3CDTF">2015-07-21T14:30:13Z</dcterms:modified>
</cp:coreProperties>
</file>