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Table A: Teacher Effectiveness Formulations Group A Teachers (SBA-based)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Note:</w:t>
        <w:tab/>
        <w:tab/>
        <w:t>Those formulas above the dashed lines conform closely to the NMPED template.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12594" w:type="dxa"/>
      </w:tblPr>
      <w:tblGrid>
        <w:gridCol w:w="2982"/>
        <w:gridCol w:w="1602"/>
        <w:gridCol w:w="1602"/>
        <w:gridCol w:w="1602"/>
        <w:gridCol w:w="1602"/>
        <w:gridCol w:w="1602"/>
        <w:gridCol w:w="1602"/>
      </w:tblGrid>
      <w:tr>
        <w:trPr>
          <w:trHeight w:val="315" w:hRule="atLeast"/>
        </w:trPr>
        <w:tc>
          <w:tcPr>
            <w:tcW w:w="2982" w:type="dxa"/>
            <w:vAlign w:val="center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 Achievement Formula (50%)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 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 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 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EOC*(15)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EOC*(15)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EOC*(15)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EOC*(15)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--------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CLV(15)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CLV(15)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CLV(15)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CLV(15)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</w:tbl>
    <w:p>
      <w:r>
        <w:br w:type="page"/>
      </w:r>
    </w:p>
    <w:p>
      <w:pPr>
        <w:suppressAutoHyphens/>
      </w:pPr>
      <w:r/>
    </w:p>
    <w:tbl>
      <w:tblPr>
        <w:tblW w:w="12594" w:type="dxa"/>
      </w:tblPr>
      <w:tblGrid>
        <w:gridCol w:w="2982"/>
        <w:gridCol w:w="1602"/>
        <w:gridCol w:w="1602"/>
        <w:gridCol w:w="1602"/>
        <w:gridCol w:w="1602"/>
        <w:gridCol w:w="1602"/>
        <w:gridCol w:w="1602"/>
      </w:tblGrid>
      <w:tr>
        <w:trPr>
          <w:trHeight w:val="315" w:hRule="atLeast"/>
        </w:trPr>
        <w:tc>
          <w:tcPr>
            <w:tcW w:w="2982" w:type="dxa"/>
            <w:vAlign w:val="center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 Achievement Formula (50%)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DIBELS(15)</w:t>
              <w:br w:type="textWrapping"/>
              <w:t>3rd-grade only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 Achievement Formula (50%)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Q1 Growth(15)</w:t>
              <w:br w:type="textWrapping"/>
              <w:t>3rd-grade only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Q3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Riverside(15)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SLV(15)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STAR(15)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SBA(35) + STAR(15)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SBA(50)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Variants: 58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98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Unique Variants</w:t>
              <w:br w:type="textWrapping"/>
              <w:t>(one-offs)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  <w:r>
        <w:br w:type="page"/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The columns contain the following information:</w:t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14401" w:type="dxa"/>
      </w:tblPr>
      <w:tblGrid>
        <w:gridCol w:w="2851"/>
        <w:gridCol w:w="11550"/>
      </w:tblGrid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Student Achievement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Formula (50%)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Student Achievement Formula column contains the contents of the student-based test component. NMPED requires that 50% of the  teacher effectiveness score be derived from improved student scores. This column specifies the breakdown of the 50%.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Elem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ind w:left="45"/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Elem # column contains the number of school districts in New Mexico that use this exact formulation for calculating teacher effectiveness scores for elementary-level teachers (excluding K-2 teachers).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MS # column contains the number of school districts in New Mexico that use this exact formulation for calculating teacher effectiveness scores for middle school-level teachers.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HS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HS # column contains the number of school districts in New Mexico that use this exact formulation for calculating teacher effectiveness scores for high school level teachers.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Observ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Protocol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(40%)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All teachers are observed on several Domains. Forty per-cent (40%)  of their total score is based on this element. This column indicates what observation protocol is used. There are three different protocols, and they are fully explained </w:t>
            </w:r>
            <w:r>
              <w:rPr>
                <w:rFonts w:ascii="Arial" w:hAnsi="Arial" w:eastAsia="Arial" w:cs="Arial"/>
                <w:b/>
                <w:bCs/>
                <w:i/>
                <w:iCs/>
                <w:sz w:val="24"/>
                <w:szCs w:val="24"/>
              </w:rPr>
              <w:t>here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in Table 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The remaining 10% of the NMPED framework is provided by the Multiple </w:t>
              <w:tab/>
              <w:t>Measure. Two measures are allowed - student surveys and teacher attendance. This column indicates how the multiple measures are calculated.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Total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371" protected="0"/>
          </w:tcPr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Total # column indicates how many times this exact combination of Student Test scores, observation methods and multiple measures is  used throughout the state. A “1” in this column shows that this particular combination is unique.</w:t>
            </w:r>
          </w:p>
        </w:tc>
      </w:tr>
    </w:tbl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2241" w:w="15841" w:orient="landscape"/>
      <w:pgMar w:left="720" w:top="720" w:right="720" w:bottom="720" w:footer="567"/>
      <w:paperSrc w:first="0" w:other="0"/>
      <w:tmGutter w:val="1"/>
      <w:mirrorMargins w:val="0"/>
      <w:tmSection w:h="-1">
        <w:tmFooter w:id="0" w:h="0" w:left="720" w:right="720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ypewriter Cnd">
    <w:panose1 w:val="02020600000000000000"/>
    <w:charset w:val="00"/>
    <w:family w:val="roman"/>
    <w:pitch w:val="default"/>
  </w:font>
  <w:font w:name="Typo Upright">
    <w:panose1 w:val="020B0500000000000000"/>
    <w:charset w:val="00"/>
    <w:family w:val="swiss"/>
    <w:pitch w:val="default"/>
  </w:font>
  <w:font w:name="Arnold Boecklin">
    <w:panose1 w:val="02020500000000000000"/>
    <w:charset w:val="00"/>
    <w:family w:val="roman"/>
    <w:pitch w:val="default"/>
  </w:font>
  <w:font w:name="Arial Unicode MS">
    <w:panose1 w:val="020B0604020202020204"/>
    <w:charset w:val="00"/>
    <w:family w:val="swiss"/>
    <w:pitch w:val="default"/>
  </w:font>
  <w:font w:name="Arial Black">
    <w:panose1 w:val="020B0A04020102020204"/>
    <w:charset w:val="00"/>
    <w:family w:val="swiss"/>
    <w:pitch w:val="default"/>
  </w:font>
  <w:font w:name="Aharoni">
    <w:panose1 w:val="02010803020104030203"/>
    <w:charset w:val="b1"/>
    <w:family w:val="auto"/>
    <w:pitch w:val="default"/>
  </w:font>
  <w:font w:name="Algerian">
    <w:panose1 w:val="04000000000000000000"/>
    <w:charset w:val="00"/>
    <w:family w:val="decorative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Table A: Teacher Effectiveness Formulations Group A Teachers (SBA-based)</w:t>
      <w:tab/>
      <w:tab/>
      <w:tab/>
      <w:tab/>
      <w:tab/>
      <w:tab/>
      <w:tab/>
      <w:tab/>
      <w:t xml:space="preserve">         page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PAGE \* Arabic </w:instrText>
      <w:fldChar w:fldCharType="separate"/>
      <w:t>4</w:t>
      <w:fldChar w:fldCharType="end"/>
    </w:r>
    <w:r>
      <w:rPr>
        <w:rFonts w:ascii="Arial" w:hAnsi="Arial" w:eastAsia="Arial" w:cs="Arial"/>
        <w:sz w:val="22"/>
        <w:szCs w:val="22"/>
      </w:rPr>
      <w:t xml:space="preserve"> of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NUMPAGES \* Arabic </w:instrText>
      <w:fldChar w:fldCharType="separate"/>
      <w:t>4</w:t>
      <w:fldChar w:fldCharType="end"/>
    </w:r>
  </w:p>
  <w:p>
    <w:pPr>
      <w:pStyle w:val="Foo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A Concerned New Mexico Parent</w:t>
      <w:tab/>
      <w:tab/>
      <w:t>July 20,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1"/>
    <w:tmLastPosFrameIdx w:val="0"/>
    <w:tmLastPosCaret>
      <w:tmLastPosPgfIdx w:val="8"/>
      <w:tmLastPosIdx w:val="0"/>
    </w:tmLastPosCaret>
    <w:tmLastPosAnchor>
      <w:tmLastPosPgfIdx w:val="11"/>
      <w:tmLastPosIdx w:val="0"/>
    </w:tmLastPosAnchor>
    <w:tmLastPosTblRect w:left="0" w:top="0" w:right="0" w:bottom="0"/>
  </w:tmLastPos>
  <w:tmAppRevision w:date="1437510371" w:val="73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7200" w:leader="none"/>
        <w:tab w:val="right" w:pos="14401" w:leader="none"/>
      </w:tabs>
    </w:p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7200" w:leader="none"/>
        <w:tab w:val="right" w:pos="14401" w:leader="none"/>
      </w:tabs>
    </w:p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Terry Ward</cp:lastModifiedBy>
  <cp:revision>10</cp:revision>
  <cp:lastPrinted>2015-07-21T14:29:37Z</cp:lastPrinted>
  <dcterms:created xsi:type="dcterms:W3CDTF">2015-07-18T15:50:04Z</dcterms:created>
  <dcterms:modified xsi:type="dcterms:W3CDTF">2015-07-21T14:26:11Z</dcterms:modified>
</cp:coreProperties>
</file>